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3A" w:rsidRDefault="00C654E2">
      <w:pPr>
        <w:spacing w:line="360" w:lineRule="auto"/>
        <w:rPr>
          <w:rFonts w:ascii="黑体" w:eastAsia="黑体" w:hAnsi="黑体" w:cs="宋体"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Cs/>
          <w:sz w:val="32"/>
          <w:szCs w:val="32"/>
        </w:rPr>
        <w:t>附件一：</w:t>
      </w:r>
    </w:p>
    <w:p w:rsidR="000B1D3A" w:rsidRDefault="000B1D3A">
      <w:pPr>
        <w:spacing w:line="600" w:lineRule="exact"/>
        <w:ind w:firstLineChars="100" w:firstLine="44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</w:p>
    <w:p w:rsidR="000B1D3A" w:rsidRDefault="00C654E2">
      <w:pPr>
        <w:spacing w:line="600" w:lineRule="exact"/>
        <w:ind w:firstLineChars="100" w:firstLine="440"/>
        <w:jc w:val="center"/>
        <w:rPr>
          <w:rFonts w:ascii="华文中宋" w:eastAsia="华文中宋" w:hAnsi="华文中宋" w:cs="宋体"/>
          <w:bCs/>
          <w:sz w:val="44"/>
          <w:szCs w:val="44"/>
        </w:rPr>
      </w:pPr>
      <w:r>
        <w:rPr>
          <w:rFonts w:ascii="华文中宋" w:eastAsia="华文中宋" w:hAnsi="华文中宋" w:cs="宋体" w:hint="eastAsia"/>
          <w:bCs/>
          <w:sz w:val="44"/>
          <w:szCs w:val="44"/>
        </w:rPr>
        <w:t>“齐鲁银行杯”济南2017创业大赛</w:t>
      </w:r>
    </w:p>
    <w:p w:rsidR="000B1D3A" w:rsidRDefault="00C654E2">
      <w:pPr>
        <w:spacing w:line="600" w:lineRule="exact"/>
        <w:ind w:firstLineChars="100" w:firstLine="440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华文中宋" w:eastAsia="华文中宋" w:hAnsi="华文中宋" w:cs="宋体" w:hint="eastAsia"/>
          <w:bCs/>
          <w:sz w:val="44"/>
          <w:szCs w:val="44"/>
        </w:rPr>
        <w:t>实施方案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color w:val="3D3D3D"/>
          <w:sz w:val="32"/>
          <w:szCs w:val="32"/>
        </w:rPr>
      </w:pPr>
      <w:r>
        <w:rPr>
          <w:rFonts w:ascii="仿宋" w:eastAsia="仿宋" w:hAnsi="仿宋" w:cs="仿宋" w:hint="eastAsia"/>
          <w:color w:val="3D3D3D"/>
          <w:sz w:val="32"/>
          <w:szCs w:val="32"/>
        </w:rPr>
        <w:t>为进一步增强劳动者的创业意识、激发劳动者的创业热情、展示劳动者的创业风采，引导更多的劳动者自主创业，促进创业带动就业，制定“齐鲁银行杯”创业大赛实施方案如下：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一、大赛名称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“齐鲁银行杯”济南2017创业大赛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二、大赛主题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创意成就梦想</w:t>
      </w:r>
      <w:r>
        <w:rPr>
          <w:rFonts w:ascii="仿宋" w:eastAsia="仿宋" w:hAnsi="仿宋" w:cs="仿宋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创业铸造辉煌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三、大赛时间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月至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四、组织形式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主办单位：济南市人力资源和社会保障局</w:t>
      </w:r>
    </w:p>
    <w:p w:rsidR="000B1D3A" w:rsidRDefault="00C654E2">
      <w:pPr>
        <w:spacing w:line="560" w:lineRule="exact"/>
        <w:ind w:firstLineChars="700" w:firstLine="22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济南广播电视台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承办单位：济南市劳动就业办公室</w:t>
      </w:r>
      <w:r>
        <w:rPr>
          <w:rFonts w:ascii="仿宋" w:eastAsia="仿宋" w:hAnsi="仿宋" w:cs="仿宋"/>
          <w:sz w:val="32"/>
          <w:szCs w:val="32"/>
        </w:rPr>
        <w:t xml:space="preserve">  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支持单位：齐鲁银行股份有限公司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执行单位：济南广播电视传媒有限公司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五、参赛条件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大赛分初创企业组和创意团队组进行比赛。参赛企业和团队应具有较强创新能力和发展潜力，合法经营，社会信誉良好。往届大赛获奖企业和团队不参加本次大赛。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（一）初创企业组参赛条件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1. 2012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日以后注册，符合国家相关界定标准的小微企业。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拥有合法的知识产权，独立的企业法人资格，无知识产权纠纷。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企业有创新性的产品、技术或者商业模式，具有较高成长发展潜力。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创造带动就业岗位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人以上（以签订一年以上劳动关系合同为准）。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经营规范，社会信誉良好，无不良记录。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6.企业法人1967年1月1日后出生，参赛者年龄50岁以下。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（二）创意团队组参赛条件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参赛人员有创意项目，参加创意团队组比赛，主要条件：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创业项目具有商业开发价值、实际用途广泛、市场发展空间大、带动就业能力强；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团队成员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人以上；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拥有合法的知识产权，无知识产权纠纷；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4.参赛者年龄40岁以下（1977年1月1日后出生）。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六、时间安排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初赛阶段（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—8</w:t>
      </w:r>
      <w:r>
        <w:rPr>
          <w:rFonts w:ascii="仿宋" w:eastAsia="仿宋" w:hAnsi="仿宋" w:cs="仿宋" w:hint="eastAsia"/>
          <w:sz w:val="32"/>
          <w:szCs w:val="32"/>
        </w:rPr>
        <w:t>月）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县区分赛区：由各县区人力资源社会保障部门设立报名处。初创企业在企业注册地报名参赛，创意团队在创意人所属辖区参加比赛，高校在校生参赛以校区所在地为准。报名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时须携带身份证、学生证或毕业证和创业（商业）计划书，初创企业还需携带营业执照副本。各县区按照分配名额选拔上报初创企业和创意团队组复赛选手（见选手分配计划表）。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社会分赛区：由服务方负责组织。采取网上报名办法（</w:t>
      </w:r>
      <w:r>
        <w:rPr>
          <w:rFonts w:ascii="仿宋" w:eastAsia="仿宋" w:hAnsi="仿宋" w:cs="仿宋"/>
          <w:sz w:val="32"/>
          <w:szCs w:val="32"/>
        </w:rPr>
        <w:t>www.sdwhjyzx.com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参赛选手报名时须提供身份证复印件、学生证或毕业证复印件和创业（商业）计划书、参赛承诺书，初创企业还需提供营业执照副本。社会分赛区按照分配名额选拔上报复赛选手（报名者可根据实际情况，自行选择分赛区，不得重复报名。）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复赛阶段（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月中旬）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对进入复赛的初创企业和创意团队采取“</w:t>
      </w:r>
      <w:r>
        <w:rPr>
          <w:rFonts w:ascii="仿宋" w:eastAsia="仿宋" w:hAnsi="仿宋" w:cs="仿宋"/>
          <w:color w:val="000000"/>
          <w:sz w:val="32"/>
          <w:szCs w:val="32"/>
        </w:rPr>
        <w:t>5+3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”模式（</w:t>
      </w:r>
      <w:r>
        <w:rPr>
          <w:rFonts w:ascii="仿宋" w:eastAsia="仿宋" w:hAnsi="仿宋" w:cs="仿宋"/>
          <w:color w:val="00000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分钟项目演示及陈述</w:t>
      </w:r>
      <w:r>
        <w:rPr>
          <w:rFonts w:ascii="仿宋" w:eastAsia="仿宋" w:hAnsi="仿宋" w:cs="仿宋"/>
          <w:color w:val="000000"/>
          <w:sz w:val="32"/>
          <w:szCs w:val="32"/>
        </w:rPr>
        <w:t>+3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分钟评委提问）组织复赛。</w:t>
      </w:r>
      <w:r>
        <w:rPr>
          <w:rFonts w:ascii="仿宋" w:eastAsia="仿宋" w:hAnsi="仿宋" w:cs="仿宋" w:hint="eastAsia"/>
          <w:sz w:val="32"/>
          <w:szCs w:val="32"/>
        </w:rPr>
        <w:t>初创企业和创意团队组各</w:t>
      </w:r>
      <w:r>
        <w:rPr>
          <w:rFonts w:ascii="仿宋" w:eastAsia="仿宋" w:hAnsi="仿宋" w:cs="仿宋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名参赛选手进入半决赛。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半决赛阶段（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月下旬）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大赛采用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创业沙盘演练模拟，由评委对每组的创业者的经营管理能力、沟通能力、决策能力和总结反思能力及抗压性进行评定。筛选</w:t>
      </w:r>
      <w:r>
        <w:rPr>
          <w:rFonts w:ascii="仿宋" w:eastAsia="仿宋" w:hAnsi="仿宋" w:cs="仿宋" w:hint="eastAsia"/>
          <w:sz w:val="32"/>
          <w:szCs w:val="32"/>
        </w:rPr>
        <w:t>初创企业和创意团队组各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名参赛选手进入决赛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决赛阶段（</w:t>
      </w:r>
      <w:r>
        <w:rPr>
          <w:rFonts w:ascii="仿宋" w:eastAsia="仿宋" w:hAnsi="仿宋" w:cs="仿宋"/>
          <w:sz w:val="32"/>
          <w:szCs w:val="32"/>
        </w:rPr>
        <w:t>2017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月下旬）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决赛阶段包括大赛辅导、大赛决赛、颁奖典礼3部分组成。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大赛辅导。由大赛组委会聘请专业创业导师对进入决赛的选手进行辅导。</w:t>
      </w:r>
      <w:r>
        <w:rPr>
          <w:rFonts w:ascii="Arial" w:eastAsia="仿宋" w:hAnsi="Arial" w:cs="Tahoma"/>
          <w:vanish/>
          <w:color w:val="000000"/>
          <w:sz w:val="32"/>
          <w:szCs w:val="32"/>
        </w:rPr>
        <w:t>‍‍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大赛决赛。对半决赛产生的各前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名参赛选手，通过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抽签确定参赛顺序。设置两个环节：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）“突出重围”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通过</w:t>
      </w:r>
      <w:r>
        <w:rPr>
          <w:rFonts w:ascii="仿宋" w:eastAsia="仿宋" w:hAnsi="仿宋" w:cs="仿宋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秒视频短片和</w:t>
      </w:r>
      <w:r>
        <w:rPr>
          <w:rFonts w:ascii="仿宋" w:eastAsia="仿宋" w:hAnsi="仿宋" w:cs="仿宋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秒自由展示介绍创业项目，由专家对参赛选手进行综合评定打分。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每组前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名参赛选手晋级第二轮比赛，第</w:t>
      </w:r>
      <w:r>
        <w:rPr>
          <w:rFonts w:ascii="仿宋" w:eastAsia="仿宋" w:hAnsi="仿宋" w:cs="仿宋"/>
          <w:sz w:val="32"/>
          <w:szCs w:val="32"/>
        </w:rPr>
        <w:t>7—10</w:t>
      </w:r>
      <w:r>
        <w:rPr>
          <w:rFonts w:ascii="仿宋" w:eastAsia="仿宋" w:hAnsi="仿宋" w:cs="仿宋" w:hint="eastAsia"/>
          <w:sz w:val="32"/>
          <w:szCs w:val="32"/>
        </w:rPr>
        <w:t>名为优秀奖。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）“巅峰比拼”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第一轮每组晋级的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名选手依次上台，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采取“3</w:t>
      </w:r>
      <w:r>
        <w:rPr>
          <w:rFonts w:ascii="仿宋" w:eastAsia="仿宋" w:hAnsi="仿宋" w:cs="仿宋"/>
          <w:color w:val="000000"/>
          <w:sz w:val="32"/>
          <w:szCs w:val="32"/>
        </w:rPr>
        <w:t>+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2”模式（3分钟个性化创业项目重点展示</w:t>
      </w:r>
      <w:r>
        <w:rPr>
          <w:rFonts w:ascii="仿宋" w:eastAsia="仿宋" w:hAnsi="仿宋" w:cs="仿宋"/>
          <w:color w:val="000000"/>
          <w:sz w:val="32"/>
          <w:szCs w:val="32"/>
        </w:rPr>
        <w:t>+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2分钟评委提问点评）</w:t>
      </w:r>
      <w:r>
        <w:rPr>
          <w:rFonts w:ascii="仿宋" w:eastAsia="仿宋" w:hAnsi="仿宋" w:cs="仿宋" w:hint="eastAsia"/>
          <w:sz w:val="32"/>
          <w:szCs w:val="32"/>
        </w:rPr>
        <w:t>由专家对参赛选手进行综合评定打分，产生一、二、三等奖。决赛参赛选手必须是企业法定代表人或创意项目主要负责人。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整个决赛过程全程录像，法律公证处现场公证。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颁奖典礼。各县区人社局局长、分管局长、就业办主任、街道（乡镇）人社机构负责人、部分高校代表、社会创业者参加创业大赛决赛盛典。并邀请省（市）和齐鲁银行的领导为济南“齐鲁银行杯”创业大赛获得初创企业和创意团队一、二、三等奖颁发创业大赛奖金、奖杯及荣誉证书。</w:t>
      </w:r>
    </w:p>
    <w:p w:rsidR="000B1D3A" w:rsidRDefault="00C654E2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七、奖项及奖金设置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3"/>
        <w:jc w:val="both"/>
        <w:rPr>
          <w:rFonts w:ascii="楷体" w:eastAsia="楷体" w:hAnsi="楷体" w:cs="Tahoma"/>
          <w:color w:val="3D3D3D"/>
          <w:sz w:val="32"/>
          <w:szCs w:val="32"/>
        </w:rPr>
      </w:pPr>
      <w:r>
        <w:rPr>
          <w:rStyle w:val="a4"/>
          <w:rFonts w:ascii="楷体" w:eastAsia="楷体" w:hAnsi="楷体" w:cs="楷体" w:hint="eastAsia"/>
          <w:color w:val="3D3D3D"/>
          <w:sz w:val="32"/>
          <w:szCs w:val="32"/>
        </w:rPr>
        <w:t>（一）奖项设置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/>
          <w:color w:val="3D3D3D"/>
          <w:sz w:val="32"/>
          <w:szCs w:val="32"/>
        </w:rPr>
        <w:t>1.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初创企业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 w:hint="eastAsia"/>
          <w:color w:val="3D3D3D"/>
          <w:sz w:val="32"/>
          <w:szCs w:val="32"/>
        </w:rPr>
        <w:t>一等奖</w:t>
      </w:r>
      <w:r>
        <w:rPr>
          <w:rFonts w:ascii="仿宋" w:eastAsia="仿宋" w:hAnsi="仿宋" w:cs="仿宋"/>
          <w:color w:val="3D3D3D"/>
          <w:sz w:val="32"/>
          <w:szCs w:val="32"/>
        </w:rPr>
        <w:t>1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个，二等奖</w:t>
      </w:r>
      <w:r>
        <w:rPr>
          <w:rFonts w:ascii="仿宋" w:eastAsia="仿宋" w:hAnsi="仿宋" w:cs="仿宋"/>
          <w:color w:val="3D3D3D"/>
          <w:sz w:val="32"/>
          <w:szCs w:val="32"/>
        </w:rPr>
        <w:t>2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个，三等奖</w:t>
      </w:r>
      <w:r>
        <w:rPr>
          <w:rFonts w:ascii="仿宋" w:eastAsia="仿宋" w:hAnsi="仿宋" w:cs="仿宋"/>
          <w:color w:val="3D3D3D"/>
          <w:sz w:val="32"/>
          <w:szCs w:val="32"/>
        </w:rPr>
        <w:t>3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个，优秀奖</w:t>
      </w:r>
      <w:r>
        <w:rPr>
          <w:rFonts w:ascii="仿宋" w:eastAsia="仿宋" w:hAnsi="仿宋" w:cs="仿宋"/>
          <w:color w:val="3D3D3D"/>
          <w:sz w:val="32"/>
          <w:szCs w:val="32"/>
        </w:rPr>
        <w:t>4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/>
          <w:color w:val="3D3D3D"/>
          <w:sz w:val="32"/>
          <w:szCs w:val="32"/>
        </w:rPr>
        <w:t>2.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创意团队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 w:hint="eastAsia"/>
          <w:color w:val="3D3D3D"/>
          <w:sz w:val="32"/>
          <w:szCs w:val="32"/>
        </w:rPr>
        <w:t>一等奖</w:t>
      </w:r>
      <w:r>
        <w:rPr>
          <w:rFonts w:ascii="仿宋" w:eastAsia="仿宋" w:hAnsi="仿宋" w:cs="仿宋"/>
          <w:color w:val="3D3D3D"/>
          <w:sz w:val="32"/>
          <w:szCs w:val="32"/>
        </w:rPr>
        <w:t>1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个，二等奖</w:t>
      </w:r>
      <w:r>
        <w:rPr>
          <w:rFonts w:ascii="仿宋" w:eastAsia="仿宋" w:hAnsi="仿宋" w:cs="仿宋"/>
          <w:color w:val="3D3D3D"/>
          <w:sz w:val="32"/>
          <w:szCs w:val="32"/>
        </w:rPr>
        <w:t>2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个，三等奖</w:t>
      </w:r>
      <w:r>
        <w:rPr>
          <w:rFonts w:ascii="仿宋" w:eastAsia="仿宋" w:hAnsi="仿宋" w:cs="仿宋"/>
          <w:color w:val="3D3D3D"/>
          <w:sz w:val="32"/>
          <w:szCs w:val="32"/>
        </w:rPr>
        <w:t>3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个，优秀奖</w:t>
      </w:r>
      <w:r>
        <w:rPr>
          <w:rFonts w:ascii="仿宋" w:eastAsia="仿宋" w:hAnsi="仿宋" w:cs="仿宋"/>
          <w:color w:val="3D3D3D"/>
          <w:sz w:val="32"/>
          <w:szCs w:val="32"/>
        </w:rPr>
        <w:t>4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个。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/>
          <w:color w:val="3D3D3D"/>
          <w:sz w:val="32"/>
          <w:szCs w:val="32"/>
        </w:rPr>
        <w:t>3.</w:t>
      </w:r>
      <w:r>
        <w:rPr>
          <w:rFonts w:ascii="仿宋" w:eastAsia="仿宋" w:hAnsi="仿宋" w:cs="仿宋" w:hint="eastAsia"/>
          <w:color w:val="3D3D3D"/>
          <w:sz w:val="32"/>
          <w:szCs w:val="32"/>
        </w:rPr>
        <w:t>优秀组织奖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Tahoma"/>
          <w:color w:val="3D3D3D"/>
          <w:sz w:val="32"/>
          <w:szCs w:val="32"/>
        </w:rPr>
      </w:pPr>
      <w:r>
        <w:rPr>
          <w:rFonts w:ascii="仿宋" w:eastAsia="仿宋" w:hAnsi="仿宋" w:cs="仿宋" w:hint="eastAsia"/>
          <w:color w:val="3D3D3D"/>
          <w:sz w:val="32"/>
          <w:szCs w:val="32"/>
        </w:rPr>
        <w:lastRenderedPageBreak/>
        <w:t>举办本级创业大赛的县区，颁发济南“齐鲁银行杯”创业大赛优秀组织奖。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3"/>
        <w:jc w:val="both"/>
        <w:rPr>
          <w:rFonts w:ascii="楷体" w:eastAsia="楷体" w:hAnsi="楷体" w:cs="Tahoma"/>
          <w:color w:val="3D3D3D"/>
          <w:sz w:val="32"/>
          <w:szCs w:val="32"/>
        </w:rPr>
      </w:pPr>
      <w:r>
        <w:rPr>
          <w:rStyle w:val="a4"/>
          <w:rFonts w:ascii="楷体" w:eastAsia="楷体" w:hAnsi="楷体" w:cs="楷体" w:hint="eastAsia"/>
          <w:color w:val="3D3D3D"/>
          <w:sz w:val="32"/>
          <w:szCs w:val="32"/>
        </w:rPr>
        <w:t>（二）奖金数额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Style w:val="a4"/>
          <w:rFonts w:ascii="仿宋" w:eastAsia="仿宋" w:hAnsi="仿宋" w:cs="Tahom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初创企业组：一等奖8万元，二等奖</w:t>
      </w:r>
      <w:r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万元</w:t>
      </w:r>
      <w:r>
        <w:rPr>
          <w:rFonts w:ascii="仿宋" w:eastAsia="仿宋" w:hAnsi="仿宋" w:cs="仿宋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三等奖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Style w:val="a4"/>
          <w:rFonts w:ascii="仿宋" w:eastAsia="仿宋" w:hAnsi="仿宋" w:cs="楷体"/>
          <w:b w:val="0"/>
          <w:color w:val="3D3D3D"/>
          <w:sz w:val="32"/>
          <w:szCs w:val="32"/>
        </w:rPr>
      </w:pPr>
      <w:r>
        <w:rPr>
          <w:rStyle w:val="a4"/>
          <w:rFonts w:ascii="楷体" w:eastAsia="楷体" w:hAnsi="楷体" w:cs="楷体" w:hint="eastAsia"/>
          <w:b w:val="0"/>
          <w:color w:val="3D3D3D"/>
          <w:sz w:val="32"/>
          <w:szCs w:val="32"/>
        </w:rPr>
        <w:t>创意团队组：</w:t>
      </w:r>
      <w:r>
        <w:rPr>
          <w:rStyle w:val="a4"/>
          <w:rFonts w:ascii="仿宋" w:eastAsia="仿宋" w:hAnsi="仿宋" w:cs="楷体" w:hint="eastAsia"/>
          <w:b w:val="0"/>
          <w:color w:val="3D3D3D"/>
          <w:sz w:val="32"/>
          <w:szCs w:val="32"/>
        </w:rPr>
        <w:t>一等奖5万元，二等奖3万元,三等奖1万元。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Style w:val="a4"/>
          <w:rFonts w:ascii="仿宋" w:eastAsia="仿宋" w:hAnsi="仿宋" w:cs="楷体"/>
          <w:b w:val="0"/>
          <w:color w:val="3D3D3D"/>
          <w:sz w:val="32"/>
          <w:szCs w:val="32"/>
        </w:rPr>
      </w:pPr>
      <w:r>
        <w:rPr>
          <w:rStyle w:val="a4"/>
          <w:rFonts w:ascii="仿宋" w:eastAsia="仿宋" w:hAnsi="仿宋" w:cs="楷体" w:hint="eastAsia"/>
          <w:b w:val="0"/>
          <w:color w:val="3D3D3D"/>
          <w:sz w:val="32"/>
          <w:szCs w:val="32"/>
        </w:rPr>
        <w:t>优秀组织奖：举办本级创业大赛的县区，颁发“齐鲁银行杯”济南2017创业大赛优秀组织奖，并给予不超过5万元的资金奖励，用于本级创业大赛宣传、专家评审、选手奖励等创业服务活动。</w:t>
      </w:r>
    </w:p>
    <w:p w:rsidR="000B1D3A" w:rsidRDefault="00C654E2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黑体" w:eastAsia="黑体" w:hAnsi="黑体" w:cs="Tahom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八、工作要求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提高认识，加强领导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举办创业大赛，是贯彻落实党中央、国务院关于“双创”工作决策部署，深入推进全民创业、促进创业带动就业的重要举措，是宣传创业政策、展示创业成果、推介创业项目、弘扬创业精神、营造创业氛围的重要载体。为确保大赛活动顺利开展，市成立由市人社局分管局长任主任，市劳动就业办公室分管领导和市广播电视台分管领导任副主任，市人社局、市劳动就业办公室和市广播电视台相关处室工作人员为成员的“齐鲁银行杯”济南2017创业大赛组委会，负责大赛活动的具体组织实施工作。各县区要按照方案要求，成立创业大赛领导小组，制定大赛方案，明确责任分工，主动与有关部门沟通协调配合，精心计划，周密部署，扎实做好宣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传动员、组织报名及初赛的组织实施工作。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广泛宣传，营造氛围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县区要充分利用报纸、杂志、电台、电视台和网络等媒体，有针对性地做好创业大赛的宣传工作。要开辟活动专题、专栏，报道创业大赛活动进展情况。要将大赛和创业扶持政策宣传结合起来，重点宣传创业大赛活动的目的、意义以及上级促进全民创业的政策措施，让更多的创业者了解大赛、参与大赛、共同营造“大众创业、万众创新”的良好氛围。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精心组织，确保效果</w:t>
      </w:r>
    </w:p>
    <w:p w:rsidR="000B1D3A" w:rsidRDefault="00C654E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“齐鲁银行杯”济南2017创业大赛主要是针对注册五年的初创企业，设立初赛、复赛、半决赛和决赛环节。各县区要认真筹划，周密安排，认真组织符合条件的初创企业和创意团队踊跃报名参赛，并按照大赛的总体要求和部署，切实做好企业报名、审核及初赛等工作，确保大赛活动顺利进行。</w:t>
      </w:r>
    </w:p>
    <w:p w:rsidR="000B1D3A" w:rsidRDefault="000B1D3A"/>
    <w:sectPr w:rsidR="000B1D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9F5" w:rsidRDefault="00F659F5" w:rsidP="00CC4F2E">
      <w:r>
        <w:separator/>
      </w:r>
    </w:p>
  </w:endnote>
  <w:endnote w:type="continuationSeparator" w:id="0">
    <w:p w:rsidR="00F659F5" w:rsidRDefault="00F659F5" w:rsidP="00CC4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9F5" w:rsidRDefault="00F659F5" w:rsidP="00CC4F2E">
      <w:r>
        <w:separator/>
      </w:r>
    </w:p>
  </w:footnote>
  <w:footnote w:type="continuationSeparator" w:id="0">
    <w:p w:rsidR="00F659F5" w:rsidRDefault="00F659F5" w:rsidP="00CC4F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D73F48"/>
    <w:rsid w:val="000B1D3A"/>
    <w:rsid w:val="008E63A7"/>
    <w:rsid w:val="00C654E2"/>
    <w:rsid w:val="00CC4F2E"/>
    <w:rsid w:val="00F659F5"/>
    <w:rsid w:val="0FD7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a4">
    <w:name w:val="Strong"/>
    <w:qFormat/>
    <w:rPr>
      <w:b/>
      <w:bCs/>
    </w:rPr>
  </w:style>
  <w:style w:type="paragraph" w:styleId="a5">
    <w:name w:val="header"/>
    <w:basedOn w:val="a"/>
    <w:link w:val="Char"/>
    <w:rsid w:val="00CC4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C4F2E"/>
    <w:rPr>
      <w:kern w:val="2"/>
      <w:sz w:val="18"/>
      <w:szCs w:val="18"/>
    </w:rPr>
  </w:style>
  <w:style w:type="paragraph" w:styleId="a6">
    <w:name w:val="footer"/>
    <w:basedOn w:val="a"/>
    <w:link w:val="Char0"/>
    <w:rsid w:val="00CC4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C4F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character" w:styleId="a4">
    <w:name w:val="Strong"/>
    <w:qFormat/>
    <w:rPr>
      <w:b/>
      <w:bCs/>
    </w:rPr>
  </w:style>
  <w:style w:type="paragraph" w:styleId="a5">
    <w:name w:val="header"/>
    <w:basedOn w:val="a"/>
    <w:link w:val="Char"/>
    <w:rsid w:val="00CC4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C4F2E"/>
    <w:rPr>
      <w:kern w:val="2"/>
      <w:sz w:val="18"/>
      <w:szCs w:val="18"/>
    </w:rPr>
  </w:style>
  <w:style w:type="paragraph" w:styleId="a6">
    <w:name w:val="footer"/>
    <w:basedOn w:val="a"/>
    <w:link w:val="Char0"/>
    <w:rsid w:val="00CC4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CC4F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2017-05-18T07:10:00Z</dcterms:created>
  <dcterms:modified xsi:type="dcterms:W3CDTF">2017-05-18T07:10:00Z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